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97C51" w14:textId="05BC9801" w:rsidR="00D67DCA" w:rsidRPr="0028123B" w:rsidRDefault="00D67DCA" w:rsidP="00D67DCA">
      <w:pPr>
        <w:jc w:val="center"/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28123B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West Coast Cities Traveller Series 202</w:t>
      </w:r>
      <w:r w:rsidR="00D10A2E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21303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8123B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/ 202</w:t>
      </w:r>
      <w:r w:rsidR="00D10A2E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3</w:t>
      </w:r>
    </w:p>
    <w:p w14:paraId="2BB2868B" w14:textId="7242F725" w:rsidR="00D67DCA" w:rsidRPr="0028123B" w:rsidRDefault="00D67DCA" w:rsidP="00D67DCA">
      <w:pPr>
        <w:jc w:val="center"/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proofErr w:type="spellStart"/>
      <w:r w:rsidRPr="0028123B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Koombana</w:t>
      </w:r>
      <w:proofErr w:type="spellEnd"/>
      <w:r w:rsidRPr="0028123B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Bay Sailing Club Heat</w:t>
      </w:r>
    </w:p>
    <w:p w14:paraId="0E1031F8" w14:textId="575C7CB3" w:rsidR="00D67DCA" w:rsidRPr="0028123B" w:rsidRDefault="00D67DCA" w:rsidP="00D67DCA">
      <w:pPr>
        <w:jc w:val="center"/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28123B">
        <w:rPr>
          <w:rFonts w:ascii="Bahnschrift Light" w:hAnsi="Bahnschrift Light"/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Supplementary Sailing Instructions</w:t>
      </w:r>
    </w:p>
    <w:p w14:paraId="2A7B5C38" w14:textId="3598CD84" w:rsidR="0026375D" w:rsidRDefault="0026375D" w:rsidP="00833B49">
      <w:pPr>
        <w:pStyle w:val="ListParagraph"/>
        <w:numPr>
          <w:ilvl w:val="0"/>
          <w:numId w:val="3"/>
        </w:numPr>
      </w:pPr>
      <w:r>
        <w:t>Schedule of Races</w:t>
      </w:r>
    </w:p>
    <w:tbl>
      <w:tblPr>
        <w:tblStyle w:val="TableGrid"/>
        <w:tblW w:w="0" w:type="auto"/>
        <w:tblInd w:w="613" w:type="dxa"/>
        <w:tblLook w:val="04A0" w:firstRow="1" w:lastRow="0" w:firstColumn="1" w:lastColumn="0" w:noHBand="0" w:noVBand="1"/>
      </w:tblPr>
      <w:tblGrid>
        <w:gridCol w:w="2689"/>
        <w:gridCol w:w="5103"/>
      </w:tblGrid>
      <w:tr w:rsidR="0026375D" w14:paraId="376F3EF4" w14:textId="77777777" w:rsidTr="00127110">
        <w:tc>
          <w:tcPr>
            <w:tcW w:w="2689" w:type="dxa"/>
          </w:tcPr>
          <w:p w14:paraId="1117B661" w14:textId="49117FE1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Competitors Briefing</w:t>
            </w:r>
          </w:p>
        </w:tc>
        <w:tc>
          <w:tcPr>
            <w:tcW w:w="5103" w:type="dxa"/>
          </w:tcPr>
          <w:p w14:paraId="55BC64AE" w14:textId="0CAB3CBD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1100</w:t>
            </w:r>
          </w:p>
        </w:tc>
      </w:tr>
      <w:tr w:rsidR="0026375D" w14:paraId="3389E32D" w14:textId="77777777" w:rsidTr="00127110">
        <w:tc>
          <w:tcPr>
            <w:tcW w:w="2689" w:type="dxa"/>
          </w:tcPr>
          <w:p w14:paraId="41CEE504" w14:textId="15EFA635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First Warning Signal</w:t>
            </w:r>
          </w:p>
        </w:tc>
        <w:tc>
          <w:tcPr>
            <w:tcW w:w="5103" w:type="dxa"/>
          </w:tcPr>
          <w:p w14:paraId="3934A425" w14:textId="70CF50D8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Not before 1230</w:t>
            </w:r>
          </w:p>
        </w:tc>
      </w:tr>
      <w:tr w:rsidR="0026375D" w14:paraId="2C06EE31" w14:textId="77777777" w:rsidTr="00127110">
        <w:tc>
          <w:tcPr>
            <w:tcW w:w="2689" w:type="dxa"/>
          </w:tcPr>
          <w:p w14:paraId="4BDD16FB" w14:textId="50BDC941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Day’s presentations</w:t>
            </w:r>
          </w:p>
        </w:tc>
        <w:tc>
          <w:tcPr>
            <w:tcW w:w="5103" w:type="dxa"/>
          </w:tcPr>
          <w:p w14:paraId="7BC768A8" w14:textId="6A3D0F07" w:rsidR="0026375D" w:rsidRPr="00127110" w:rsidRDefault="0026375D" w:rsidP="0026375D">
            <w:pPr>
              <w:rPr>
                <w:sz w:val="20"/>
                <w:szCs w:val="20"/>
              </w:rPr>
            </w:pPr>
            <w:r w:rsidRPr="00127110">
              <w:rPr>
                <w:sz w:val="20"/>
                <w:szCs w:val="20"/>
              </w:rPr>
              <w:t>As soon as possible after all boats have returned to shore</w:t>
            </w:r>
          </w:p>
        </w:tc>
      </w:tr>
    </w:tbl>
    <w:p w14:paraId="3A5C5259" w14:textId="3E2C50EE" w:rsidR="00833B49" w:rsidRDefault="0026375D" w:rsidP="00833B49">
      <w:pPr>
        <w:pStyle w:val="ListParagraph"/>
        <w:numPr>
          <w:ilvl w:val="0"/>
          <w:numId w:val="3"/>
        </w:numPr>
      </w:pPr>
      <w:r>
        <w:t>Locations</w:t>
      </w:r>
    </w:p>
    <w:p w14:paraId="452986D0" w14:textId="1194E912" w:rsidR="0026375D" w:rsidRDefault="0026375D" w:rsidP="0026375D">
      <w:pPr>
        <w:pStyle w:val="ListParagraph"/>
        <w:numPr>
          <w:ilvl w:val="1"/>
          <w:numId w:val="3"/>
        </w:numPr>
      </w:pPr>
      <w:r>
        <w:t>The race office is in the North-eastern corner of the KBSC clubhouse</w:t>
      </w:r>
    </w:p>
    <w:p w14:paraId="18BE13B6" w14:textId="0ADB1228" w:rsidR="0026375D" w:rsidRDefault="0026375D" w:rsidP="0026375D">
      <w:pPr>
        <w:pStyle w:val="ListParagraph"/>
        <w:numPr>
          <w:ilvl w:val="1"/>
          <w:numId w:val="3"/>
        </w:numPr>
      </w:pPr>
      <w:r>
        <w:t xml:space="preserve">The official noticeboard is </w:t>
      </w:r>
      <w:r w:rsidR="00C35C71">
        <w:t>the window to the West of the doors next to the clubhouse bar.</w:t>
      </w:r>
    </w:p>
    <w:p w14:paraId="2D688E11" w14:textId="268CB838" w:rsidR="00833B49" w:rsidRDefault="00833B49" w:rsidP="00833B49">
      <w:pPr>
        <w:pStyle w:val="ListParagraph"/>
        <w:numPr>
          <w:ilvl w:val="1"/>
          <w:numId w:val="3"/>
        </w:numPr>
      </w:pPr>
      <w:r>
        <w:t>Signals made ashore will be flown on the flag</w:t>
      </w:r>
      <w:r w:rsidR="0026375D">
        <w:t>pole on the lawn to the North of the clubhouse.</w:t>
      </w:r>
    </w:p>
    <w:p w14:paraId="7F840CF7" w14:textId="2C0387F9" w:rsidR="008C48C3" w:rsidRDefault="008C48C3" w:rsidP="008C48C3">
      <w:pPr>
        <w:pStyle w:val="ListParagraph"/>
        <w:numPr>
          <w:ilvl w:val="0"/>
          <w:numId w:val="3"/>
        </w:numPr>
      </w:pPr>
      <w:r>
        <w:t>Start / Finish Line</w:t>
      </w:r>
    </w:p>
    <w:p w14:paraId="2733AF8E" w14:textId="1E842B68" w:rsidR="008C48C3" w:rsidRDefault="008C48C3" w:rsidP="008C48C3">
      <w:pPr>
        <w:pStyle w:val="ListParagraph"/>
        <w:numPr>
          <w:ilvl w:val="1"/>
          <w:numId w:val="3"/>
        </w:numPr>
      </w:pPr>
      <w:r>
        <w:t>The Start line will be between an orange flag on the race committee boat and an orange flag on a pin buoy at the port end.</w:t>
      </w:r>
    </w:p>
    <w:p w14:paraId="4F82075A" w14:textId="1FC439E5" w:rsidR="008C48C3" w:rsidRDefault="008C48C3" w:rsidP="008C48C3">
      <w:pPr>
        <w:pStyle w:val="ListParagraph"/>
        <w:numPr>
          <w:ilvl w:val="1"/>
          <w:numId w:val="3"/>
        </w:numPr>
      </w:pPr>
      <w:r>
        <w:t xml:space="preserve">The finish line will be between an orange flag on the race committee boat and an orange flag on a pin buoy on the committee boat’s port side (i.e. the start line side). </w:t>
      </w:r>
    </w:p>
    <w:p w14:paraId="2809C309" w14:textId="634497F6" w:rsidR="0026375D" w:rsidRDefault="0026375D" w:rsidP="0026375D">
      <w:pPr>
        <w:pStyle w:val="ListParagraph"/>
        <w:numPr>
          <w:ilvl w:val="0"/>
          <w:numId w:val="3"/>
        </w:numPr>
      </w:pPr>
      <w:r>
        <w:t>Marks</w:t>
      </w:r>
    </w:p>
    <w:p w14:paraId="598691E8" w14:textId="5D83104D" w:rsidR="0026375D" w:rsidRDefault="0026375D" w:rsidP="0026375D">
      <w:pPr>
        <w:pStyle w:val="ListParagraph"/>
        <w:numPr>
          <w:ilvl w:val="1"/>
          <w:numId w:val="3"/>
        </w:numPr>
      </w:pPr>
      <w:r>
        <w:t>Marks 1, 2 and 3 will be inflatable pink buoys.</w:t>
      </w:r>
    </w:p>
    <w:p w14:paraId="79F62BC7" w14:textId="6C804E79" w:rsidR="0026375D" w:rsidRDefault="0026375D" w:rsidP="008C2F62">
      <w:pPr>
        <w:pStyle w:val="ListParagraph"/>
        <w:numPr>
          <w:ilvl w:val="1"/>
          <w:numId w:val="3"/>
        </w:numPr>
      </w:pPr>
      <w:r>
        <w:t>Marks 4</w:t>
      </w:r>
      <w:r w:rsidR="00D23F4E">
        <w:t xml:space="preserve">, </w:t>
      </w:r>
      <w:r>
        <w:t xml:space="preserve">5 </w:t>
      </w:r>
      <w:r w:rsidR="00D23F4E">
        <w:t xml:space="preserve">and 6 </w:t>
      </w:r>
      <w:r>
        <w:t>will be inflatable yellow buoys.</w:t>
      </w:r>
    </w:p>
    <w:p w14:paraId="503C9D70" w14:textId="7C543074" w:rsidR="008C2F62" w:rsidRDefault="008C2F62" w:rsidP="008C2F62">
      <w:pPr>
        <w:pStyle w:val="ListParagraph"/>
        <w:numPr>
          <w:ilvl w:val="0"/>
          <w:numId w:val="3"/>
        </w:numPr>
      </w:pPr>
      <w:r>
        <w:t>Time limits</w:t>
      </w:r>
    </w:p>
    <w:p w14:paraId="44D3C814" w14:textId="452986E8" w:rsidR="008C2F62" w:rsidRDefault="008C2F62" w:rsidP="008C2F62">
      <w:pPr>
        <w:pStyle w:val="ListParagraph"/>
        <w:numPr>
          <w:ilvl w:val="1"/>
          <w:numId w:val="3"/>
        </w:numPr>
      </w:pPr>
      <w:r>
        <w:t xml:space="preserve">For the purpose of time limits, Mark 1 shall mean the first mark for each </w:t>
      </w:r>
      <w:r w:rsidR="00E45A81">
        <w:t>fleet</w:t>
      </w:r>
      <w:r>
        <w:t xml:space="preserve"> to be rounded. The Mark 1 time limit shall be 30 minutes.</w:t>
      </w:r>
    </w:p>
    <w:p w14:paraId="60676F06" w14:textId="7795AF5A" w:rsidR="008C2F62" w:rsidRDefault="008C2F62" w:rsidP="008C2F62">
      <w:pPr>
        <w:pStyle w:val="ListParagraph"/>
        <w:numPr>
          <w:ilvl w:val="1"/>
          <w:numId w:val="3"/>
        </w:numPr>
      </w:pPr>
      <w:r>
        <w:t>The race time limit for the first boat to sail the course and finish shall be 1 hour.</w:t>
      </w:r>
    </w:p>
    <w:p w14:paraId="447510DF" w14:textId="471031FE" w:rsidR="008C2F62" w:rsidRDefault="008C2F62" w:rsidP="008C2F62">
      <w:pPr>
        <w:pStyle w:val="ListParagraph"/>
        <w:numPr>
          <w:ilvl w:val="1"/>
          <w:numId w:val="3"/>
        </w:numPr>
      </w:pPr>
      <w:r>
        <w:t>The Finishing Window Time limit for boats to finish after the first boat sails the course and finishes</w:t>
      </w:r>
      <w:r w:rsidR="00C97FC4">
        <w:t>,</w:t>
      </w:r>
      <w:r>
        <w:t xml:space="preserve"> is 20 minutes.</w:t>
      </w:r>
    </w:p>
    <w:p w14:paraId="5D69C4EE" w14:textId="2D19B519" w:rsidR="008C2F62" w:rsidRDefault="008C2F62" w:rsidP="008C2F62">
      <w:pPr>
        <w:pStyle w:val="ListParagraph"/>
        <w:numPr>
          <w:ilvl w:val="0"/>
          <w:numId w:val="3"/>
        </w:numPr>
      </w:pPr>
      <w:r>
        <w:t>Class Flags</w:t>
      </w:r>
    </w:p>
    <w:p w14:paraId="4EFF2444" w14:textId="13A8B96B" w:rsidR="008C2F62" w:rsidRDefault="00161784" w:rsidP="008C2F62">
      <w:pPr>
        <w:pStyle w:val="ListParagraph"/>
        <w:numPr>
          <w:ilvl w:val="1"/>
          <w:numId w:val="3"/>
        </w:numPr>
      </w:pPr>
      <w:r>
        <w:t xml:space="preserve">Fleet 1 shall consist of all </w:t>
      </w:r>
      <w:r w:rsidR="00DE183E">
        <w:t xml:space="preserve">boats </w:t>
      </w:r>
      <w:r w:rsidR="0051771A">
        <w:t>whose</w:t>
      </w:r>
      <w:r w:rsidR="00DE183E">
        <w:t xml:space="preserve"> skippers were born after 1/04/2007.</w:t>
      </w:r>
      <w:r w:rsidR="0051771A">
        <w:t xml:space="preserve"> The fleet 1 course flag will be </w:t>
      </w:r>
      <w:r w:rsidR="00D10A2E">
        <w:t>N</w:t>
      </w:r>
      <w:r w:rsidR="0051771A">
        <w:t xml:space="preserve">umeral </w:t>
      </w:r>
      <w:r w:rsidR="00D10A2E">
        <w:t>P</w:t>
      </w:r>
      <w:r w:rsidR="0051771A">
        <w:t>ennant 1.</w:t>
      </w:r>
    </w:p>
    <w:p w14:paraId="4E4556D9" w14:textId="05948E90" w:rsidR="008C2F62" w:rsidRDefault="00161784" w:rsidP="008C2F62">
      <w:pPr>
        <w:pStyle w:val="ListParagraph"/>
        <w:numPr>
          <w:ilvl w:val="1"/>
          <w:numId w:val="3"/>
        </w:numPr>
      </w:pPr>
      <w:r>
        <w:t xml:space="preserve">Fleet 2 shall consist of all </w:t>
      </w:r>
      <w:r w:rsidR="0051771A">
        <w:t>other boats</w:t>
      </w:r>
      <w:r>
        <w:t xml:space="preserve">. </w:t>
      </w:r>
      <w:r w:rsidR="008C2F62">
        <w:t>Th</w:t>
      </w:r>
      <w:r>
        <w:t>e</w:t>
      </w:r>
      <w:r w:rsidR="008C2F62">
        <w:t xml:space="preserve"> </w:t>
      </w:r>
      <w:r>
        <w:t>F</w:t>
      </w:r>
      <w:r w:rsidR="008C2F62">
        <w:t xml:space="preserve">leet </w:t>
      </w:r>
      <w:r w:rsidR="00CB4AE9">
        <w:t>2</w:t>
      </w:r>
      <w:r>
        <w:t xml:space="preserve"> </w:t>
      </w:r>
      <w:r w:rsidR="002F12ED">
        <w:t xml:space="preserve">class flag </w:t>
      </w:r>
      <w:r w:rsidR="008C2F62">
        <w:t xml:space="preserve">shall be </w:t>
      </w:r>
      <w:r w:rsidR="00D10A2E">
        <w:t>N</w:t>
      </w:r>
      <w:r w:rsidR="0051771A">
        <w:t xml:space="preserve">umeral </w:t>
      </w:r>
      <w:r w:rsidR="00D10A2E">
        <w:t>P</w:t>
      </w:r>
      <w:r w:rsidR="0051771A">
        <w:t>ennant</w:t>
      </w:r>
      <w:r w:rsidR="008C2F62">
        <w:t xml:space="preserve"> 2</w:t>
      </w:r>
      <w:r w:rsidR="002F12ED">
        <w:t>.</w:t>
      </w:r>
    </w:p>
    <w:p w14:paraId="300ECC86" w14:textId="408A5900" w:rsidR="002F12ED" w:rsidRDefault="002F12ED" w:rsidP="002F12ED">
      <w:pPr>
        <w:pStyle w:val="ListParagraph"/>
        <w:numPr>
          <w:ilvl w:val="0"/>
          <w:numId w:val="3"/>
        </w:numPr>
      </w:pPr>
      <w:r>
        <w:t>Courses</w:t>
      </w:r>
    </w:p>
    <w:p w14:paraId="10E9CB18" w14:textId="0ED5F238" w:rsidR="00BC725D" w:rsidRDefault="00BC725D" w:rsidP="002F12ED">
      <w:pPr>
        <w:pStyle w:val="ListParagraph"/>
        <w:numPr>
          <w:ilvl w:val="1"/>
          <w:numId w:val="3"/>
        </w:numPr>
      </w:pPr>
      <w:r>
        <w:t xml:space="preserve">The course to be sailed will be </w:t>
      </w:r>
      <w:r w:rsidR="0051771A">
        <w:t xml:space="preserve">triangles </w:t>
      </w:r>
      <w:r w:rsidR="008124D4">
        <w:t>with one lap being</w:t>
      </w:r>
      <w:r w:rsidR="00D10A2E">
        <w:t>;</w:t>
      </w:r>
      <w:r w:rsidR="008124D4">
        <w:t xml:space="preserve"> Mark 1 – Mark 2 – Mark 3 for </w:t>
      </w:r>
      <w:r w:rsidR="00040868">
        <w:t>F</w:t>
      </w:r>
      <w:r w:rsidR="008124D4">
        <w:t xml:space="preserve">leet 1 </w:t>
      </w:r>
      <w:r w:rsidR="00040868">
        <w:t xml:space="preserve">and </w:t>
      </w:r>
      <w:r w:rsidR="00D10A2E">
        <w:t>M</w:t>
      </w:r>
      <w:r w:rsidR="00040868">
        <w:t>ark 4 – Mark 5 – Mark 6 for Fleet 2.</w:t>
      </w:r>
      <w:r w:rsidR="0051771A">
        <w:t xml:space="preserve"> </w:t>
      </w:r>
      <w:r w:rsidR="00040868">
        <w:t>The number of laps to be sailed depends on a boat’s AS Yardstick as shown in point 7.3.</w:t>
      </w:r>
    </w:p>
    <w:p w14:paraId="46D3A81F" w14:textId="77777777" w:rsidR="00127110" w:rsidRDefault="00127110">
      <w:pPr>
        <w:spacing w:line="259" w:lineRule="auto"/>
      </w:pPr>
      <w:r>
        <w:br w:type="page"/>
      </w:r>
    </w:p>
    <w:p w14:paraId="58A6B5E7" w14:textId="325C57E2" w:rsidR="002F12ED" w:rsidRDefault="006A4B74" w:rsidP="002F12ED">
      <w:pPr>
        <w:pStyle w:val="ListParagraph"/>
        <w:numPr>
          <w:ilvl w:val="1"/>
          <w:numId w:val="3"/>
        </w:numPr>
      </w:pPr>
      <w:r>
        <w:lastRenderedPageBreak/>
        <w:t>Course diagram</w:t>
      </w:r>
      <w:r w:rsidR="002F12ED">
        <w:t>:</w:t>
      </w:r>
    </w:p>
    <w:p w14:paraId="2927DAD6" w14:textId="16707D33" w:rsidR="0074658A" w:rsidRDefault="0074658A" w:rsidP="0074658A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13F852" wp14:editId="520C0748">
                <wp:simplePos x="0" y="0"/>
                <wp:positionH relativeFrom="column">
                  <wp:posOffset>3648710</wp:posOffset>
                </wp:positionH>
                <wp:positionV relativeFrom="paragraph">
                  <wp:posOffset>1143635</wp:posOffset>
                </wp:positionV>
                <wp:extent cx="1172210" cy="996950"/>
                <wp:effectExtent l="0" t="0" r="279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1017" w14:textId="22CEB120" w:rsidR="008C48C3" w:rsidRDefault="008C48C3">
                            <w:r>
                              <w:t>Not to scale</w:t>
                            </w:r>
                          </w:p>
                          <w:p w14:paraId="6E6DE7D2" w14:textId="67703439" w:rsidR="008C48C3" w:rsidRDefault="008C48C3">
                            <w:r>
                              <w:t>Relative distances and angles will vary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3F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3pt;margin-top:90.05pt;width:92.3pt;height: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">
                <v:textbox>
                  <w:txbxContent>
                    <w:p w14:paraId="62121017" w14:textId="22CEB120" w:rsidR="008C48C3" w:rsidRDefault="008C48C3">
                      <w:r>
                        <w:t>Not to scale</w:t>
                      </w:r>
                    </w:p>
                    <w:p w14:paraId="6E6DE7D2" w14:textId="67703439" w:rsidR="008C48C3" w:rsidRDefault="008C48C3">
                      <w:r>
                        <w:t>Relative distances and angles will vary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8A0BF46" wp14:editId="29D6BD58">
            <wp:extent cx="3261360" cy="3386740"/>
            <wp:effectExtent l="0" t="0" r="0" b="4445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25" cy="339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E290" w14:textId="376A556A" w:rsidR="0074658A" w:rsidRDefault="0074658A" w:rsidP="002F12ED">
      <w:pPr>
        <w:pStyle w:val="ListParagraph"/>
        <w:numPr>
          <w:ilvl w:val="1"/>
          <w:numId w:val="3"/>
        </w:numPr>
      </w:pPr>
      <w:r>
        <w:t>Laps required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1843"/>
        <w:gridCol w:w="1275"/>
        <w:gridCol w:w="1276"/>
      </w:tblGrid>
      <w:tr w:rsidR="00B67811" w14:paraId="73FB0FD7" w14:textId="77777777" w:rsidTr="00806CAF">
        <w:tc>
          <w:tcPr>
            <w:tcW w:w="1620" w:type="dxa"/>
          </w:tcPr>
          <w:p w14:paraId="599A212E" w14:textId="71B3DDD3" w:rsidR="0074658A" w:rsidRDefault="0074658A" w:rsidP="00806CAF">
            <w:r>
              <w:t>Class</w:t>
            </w:r>
          </w:p>
        </w:tc>
        <w:tc>
          <w:tcPr>
            <w:tcW w:w="1843" w:type="dxa"/>
          </w:tcPr>
          <w:p w14:paraId="08F7CE36" w14:textId="3C8ADDB0" w:rsidR="0074658A" w:rsidRDefault="0074658A" w:rsidP="00806CAF">
            <w:r>
              <w:t>Yardstick</w:t>
            </w:r>
          </w:p>
        </w:tc>
        <w:tc>
          <w:tcPr>
            <w:tcW w:w="1275" w:type="dxa"/>
          </w:tcPr>
          <w:p w14:paraId="25AEA1B2" w14:textId="6C7F1C53" w:rsidR="0074658A" w:rsidRDefault="0074658A" w:rsidP="00806CAF">
            <w:r>
              <w:t>Fleet 1 laps</w:t>
            </w:r>
          </w:p>
        </w:tc>
        <w:tc>
          <w:tcPr>
            <w:tcW w:w="1276" w:type="dxa"/>
          </w:tcPr>
          <w:p w14:paraId="377DE65B" w14:textId="509DC270" w:rsidR="0074658A" w:rsidRDefault="0074658A" w:rsidP="00806CAF">
            <w:r>
              <w:t>Fleet 2 laps</w:t>
            </w:r>
          </w:p>
        </w:tc>
      </w:tr>
      <w:tr w:rsidR="0074658A" w14:paraId="75826EB6" w14:textId="77777777" w:rsidTr="00806CAF">
        <w:tc>
          <w:tcPr>
            <w:tcW w:w="1620" w:type="dxa"/>
          </w:tcPr>
          <w:p w14:paraId="06D2EFCD" w14:textId="77777777" w:rsidR="0074658A" w:rsidRDefault="0074658A" w:rsidP="00806CAF"/>
        </w:tc>
        <w:tc>
          <w:tcPr>
            <w:tcW w:w="1843" w:type="dxa"/>
          </w:tcPr>
          <w:p w14:paraId="65463342" w14:textId="39F40032" w:rsidR="0074658A" w:rsidRDefault="0074658A" w:rsidP="00806CAF">
            <w:r>
              <w:t>&gt;</w:t>
            </w:r>
            <w:r w:rsidR="008A3D15">
              <w:t>=</w:t>
            </w:r>
            <w:r>
              <w:t xml:space="preserve"> 1</w:t>
            </w:r>
            <w:r w:rsidR="008A3D15">
              <w:t>6</w:t>
            </w:r>
            <w:r>
              <w:t>0</w:t>
            </w:r>
          </w:p>
        </w:tc>
        <w:tc>
          <w:tcPr>
            <w:tcW w:w="1275" w:type="dxa"/>
          </w:tcPr>
          <w:p w14:paraId="51295620" w14:textId="60B857B4" w:rsidR="0074658A" w:rsidRDefault="008A3D15" w:rsidP="00806CAF">
            <w:r>
              <w:t>1</w:t>
            </w:r>
          </w:p>
        </w:tc>
        <w:tc>
          <w:tcPr>
            <w:tcW w:w="1276" w:type="dxa"/>
          </w:tcPr>
          <w:p w14:paraId="39D9D9B9" w14:textId="33AF15CB" w:rsidR="0074658A" w:rsidRDefault="00912591" w:rsidP="00806CAF">
            <w:r>
              <w:t>1</w:t>
            </w:r>
          </w:p>
        </w:tc>
      </w:tr>
      <w:tr w:rsidR="00B67811" w14:paraId="132EFFFA" w14:textId="77777777" w:rsidTr="00806CAF">
        <w:tc>
          <w:tcPr>
            <w:tcW w:w="1620" w:type="dxa"/>
          </w:tcPr>
          <w:p w14:paraId="019BA2B2" w14:textId="77777777" w:rsidR="0074658A" w:rsidRDefault="0074658A" w:rsidP="00806CAF"/>
        </w:tc>
        <w:tc>
          <w:tcPr>
            <w:tcW w:w="1843" w:type="dxa"/>
          </w:tcPr>
          <w:p w14:paraId="4ABD363E" w14:textId="4283161C" w:rsidR="0074658A" w:rsidRDefault="0074658A" w:rsidP="00806CAF">
            <w:r>
              <w:t>&gt;= 150</w:t>
            </w:r>
            <w:r w:rsidR="008A3D15">
              <w:t xml:space="preserve"> and &lt; 160</w:t>
            </w:r>
          </w:p>
        </w:tc>
        <w:tc>
          <w:tcPr>
            <w:tcW w:w="1275" w:type="dxa"/>
          </w:tcPr>
          <w:p w14:paraId="57D6CF7A" w14:textId="4059310A" w:rsidR="0074658A" w:rsidRDefault="008A3D15" w:rsidP="00806CAF">
            <w:r>
              <w:t>2</w:t>
            </w:r>
          </w:p>
        </w:tc>
        <w:tc>
          <w:tcPr>
            <w:tcW w:w="1276" w:type="dxa"/>
          </w:tcPr>
          <w:p w14:paraId="66E25049" w14:textId="6C0FFF9A" w:rsidR="0074658A" w:rsidRDefault="0074658A" w:rsidP="00806CAF">
            <w:r>
              <w:t>1</w:t>
            </w:r>
          </w:p>
        </w:tc>
      </w:tr>
      <w:tr w:rsidR="00B67811" w14:paraId="472C9EF3" w14:textId="77777777" w:rsidTr="00806CAF">
        <w:tc>
          <w:tcPr>
            <w:tcW w:w="1620" w:type="dxa"/>
            <w:tcBorders>
              <w:bottom w:val="single" w:sz="4" w:space="0" w:color="auto"/>
            </w:tcBorders>
          </w:tcPr>
          <w:p w14:paraId="0D1ECC2D" w14:textId="77777777" w:rsidR="0074658A" w:rsidRDefault="0074658A" w:rsidP="00806CAF"/>
        </w:tc>
        <w:tc>
          <w:tcPr>
            <w:tcW w:w="1843" w:type="dxa"/>
            <w:tcBorders>
              <w:bottom w:val="single" w:sz="4" w:space="0" w:color="auto"/>
            </w:tcBorders>
          </w:tcPr>
          <w:p w14:paraId="718B9038" w14:textId="0A47CC1E" w:rsidR="0074658A" w:rsidRDefault="0074658A" w:rsidP="00806CAF">
            <w:r>
              <w:t>&gt;= 11</w:t>
            </w:r>
            <w:r w:rsidR="00E47911">
              <w:t>8</w:t>
            </w:r>
            <w:r w:rsidR="008A3D15">
              <w:t xml:space="preserve"> </w:t>
            </w:r>
            <w:r>
              <w:t>and &lt;</w:t>
            </w:r>
            <w:r w:rsidR="00806CAF">
              <w:t xml:space="preserve"> </w:t>
            </w:r>
            <w:r w:rsidR="008A3D15">
              <w:t>1</w:t>
            </w:r>
            <w:r w:rsidR="00E47911">
              <w:t>5</w:t>
            </w: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28A530" w14:textId="38BB1E4E" w:rsidR="0074658A" w:rsidRDefault="008A3D15" w:rsidP="00806CAF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55EB32" w14:textId="04F0325B" w:rsidR="0074658A" w:rsidRDefault="00806CAF" w:rsidP="00806CAF">
            <w:r>
              <w:t>2</w:t>
            </w:r>
          </w:p>
        </w:tc>
      </w:tr>
      <w:tr w:rsidR="00E47911" w14:paraId="46C27771" w14:textId="77777777" w:rsidTr="00806CAF">
        <w:tc>
          <w:tcPr>
            <w:tcW w:w="1620" w:type="dxa"/>
            <w:tcBorders>
              <w:bottom w:val="single" w:sz="4" w:space="0" w:color="auto"/>
            </w:tcBorders>
          </w:tcPr>
          <w:p w14:paraId="08E55310" w14:textId="77777777" w:rsidR="00E47911" w:rsidRDefault="00E47911" w:rsidP="00806CAF"/>
        </w:tc>
        <w:tc>
          <w:tcPr>
            <w:tcW w:w="1843" w:type="dxa"/>
            <w:tcBorders>
              <w:bottom w:val="single" w:sz="4" w:space="0" w:color="auto"/>
            </w:tcBorders>
          </w:tcPr>
          <w:p w14:paraId="60B04126" w14:textId="14260EC0" w:rsidR="00E47911" w:rsidRDefault="00E47911" w:rsidP="00806CAF">
            <w:r>
              <w:t>&gt;=</w:t>
            </w:r>
            <w:r w:rsidR="00806CAF">
              <w:t>96</w:t>
            </w:r>
            <w:r>
              <w:t xml:space="preserve"> and &lt;</w:t>
            </w:r>
            <w:r w:rsidR="00806CAF">
              <w:t xml:space="preserve"> 118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C03711" w14:textId="0DC87DC4" w:rsidR="00E47911" w:rsidRDefault="00806CAF" w:rsidP="00806CAF"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0D6AAE" w14:textId="41EB8F96" w:rsidR="00E47911" w:rsidRDefault="00806CAF" w:rsidP="00806CAF">
            <w:r>
              <w:t>3</w:t>
            </w:r>
          </w:p>
        </w:tc>
      </w:tr>
      <w:tr w:rsidR="00B67811" w14:paraId="739A37F6" w14:textId="77777777" w:rsidTr="00806CAF"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15DABC8D" w14:textId="4EA07383" w:rsidR="0074658A" w:rsidRDefault="00B67811" w:rsidP="00806CAF">
            <w:r>
              <w:t>Examples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38032C3" w14:textId="7DF46E7F" w:rsidR="0074658A" w:rsidRDefault="0074658A" w:rsidP="00806CAF">
            <w:r>
              <w:t>&lt;</w:t>
            </w:r>
            <w:r w:rsidR="00E47911">
              <w:t>9</w:t>
            </w:r>
            <w:r w:rsidR="00806CAF"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8280588" w14:textId="7D866FB9" w:rsidR="0074658A" w:rsidRDefault="008A3D15" w:rsidP="00806CAF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2691011" w14:textId="6766A045" w:rsidR="0074658A" w:rsidRDefault="001E105D" w:rsidP="00806CAF">
            <w:r>
              <w:t>4</w:t>
            </w:r>
          </w:p>
        </w:tc>
      </w:tr>
      <w:tr w:rsidR="00B67811" w14:paraId="262C1C2B" w14:textId="77777777" w:rsidTr="00806CAF">
        <w:tc>
          <w:tcPr>
            <w:tcW w:w="1620" w:type="dxa"/>
            <w:tcBorders>
              <w:top w:val="single" w:sz="12" w:space="0" w:color="auto"/>
            </w:tcBorders>
          </w:tcPr>
          <w:p w14:paraId="7E61C5C2" w14:textId="1C7D4FE1" w:rsidR="00B67811" w:rsidRDefault="00B67811" w:rsidP="00806CAF">
            <w:r>
              <w:t>Optimist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7ECAB2D" w14:textId="0E6E3D76" w:rsidR="00B67811" w:rsidRDefault="00B67811" w:rsidP="00806CAF">
            <w:r>
              <w:t>170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D6F8F07" w14:textId="36389FB9" w:rsidR="00B67811" w:rsidRDefault="00B67811" w:rsidP="00806CAF"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BCEC36D" w14:textId="20557165" w:rsidR="00B67811" w:rsidRDefault="00B67811" w:rsidP="00806CAF">
            <w:r>
              <w:t>1</w:t>
            </w:r>
          </w:p>
        </w:tc>
      </w:tr>
      <w:tr w:rsidR="00B67811" w14:paraId="5CCFF58F" w14:textId="77777777" w:rsidTr="00806CAF">
        <w:tc>
          <w:tcPr>
            <w:tcW w:w="1620" w:type="dxa"/>
          </w:tcPr>
          <w:p w14:paraId="054162DC" w14:textId="35545D77" w:rsidR="00B67811" w:rsidRDefault="00B67811" w:rsidP="00806CAF">
            <w:proofErr w:type="spellStart"/>
            <w:r>
              <w:t>O’pen</w:t>
            </w:r>
            <w:proofErr w:type="spellEnd"/>
            <w:r>
              <w:t xml:space="preserve"> Skiff</w:t>
            </w:r>
          </w:p>
        </w:tc>
        <w:tc>
          <w:tcPr>
            <w:tcW w:w="1843" w:type="dxa"/>
          </w:tcPr>
          <w:p w14:paraId="387A3F1B" w14:textId="00926F3B" w:rsidR="00B67811" w:rsidRDefault="00B67811" w:rsidP="00806CAF">
            <w:r>
              <w:t>153.3</w:t>
            </w:r>
          </w:p>
        </w:tc>
        <w:tc>
          <w:tcPr>
            <w:tcW w:w="1275" w:type="dxa"/>
          </w:tcPr>
          <w:p w14:paraId="44D3B697" w14:textId="0CC1EB7A" w:rsidR="00B67811" w:rsidRDefault="00B67811" w:rsidP="00806CAF">
            <w:r>
              <w:t>2</w:t>
            </w:r>
          </w:p>
        </w:tc>
        <w:tc>
          <w:tcPr>
            <w:tcW w:w="1276" w:type="dxa"/>
          </w:tcPr>
          <w:p w14:paraId="09109926" w14:textId="08EBFFDE" w:rsidR="00B67811" w:rsidRDefault="00B67811" w:rsidP="00806CAF">
            <w:r>
              <w:t>1</w:t>
            </w:r>
          </w:p>
        </w:tc>
      </w:tr>
      <w:tr w:rsidR="00B67811" w14:paraId="1979128F" w14:textId="77777777" w:rsidTr="00806CAF">
        <w:tc>
          <w:tcPr>
            <w:tcW w:w="1620" w:type="dxa"/>
          </w:tcPr>
          <w:p w14:paraId="310C55FA" w14:textId="06734DEA" w:rsidR="00B67811" w:rsidRDefault="00B67811" w:rsidP="00806CAF">
            <w:r>
              <w:t>Mirror</w:t>
            </w:r>
          </w:p>
        </w:tc>
        <w:tc>
          <w:tcPr>
            <w:tcW w:w="1843" w:type="dxa"/>
          </w:tcPr>
          <w:p w14:paraId="414B284B" w14:textId="1080B788" w:rsidR="00B67811" w:rsidRDefault="00B67811" w:rsidP="00806CAF">
            <w:r>
              <w:t>142</w:t>
            </w:r>
          </w:p>
        </w:tc>
        <w:tc>
          <w:tcPr>
            <w:tcW w:w="1275" w:type="dxa"/>
          </w:tcPr>
          <w:p w14:paraId="7B55A23B" w14:textId="350D8A00" w:rsidR="00B67811" w:rsidRDefault="00B67811" w:rsidP="00806CAF">
            <w:r>
              <w:t>3</w:t>
            </w:r>
          </w:p>
        </w:tc>
        <w:tc>
          <w:tcPr>
            <w:tcW w:w="1276" w:type="dxa"/>
          </w:tcPr>
          <w:p w14:paraId="1F3D9B3C" w14:textId="6373FCEC" w:rsidR="00B67811" w:rsidRDefault="00B67811" w:rsidP="00806CAF">
            <w:r>
              <w:t>2</w:t>
            </w:r>
          </w:p>
        </w:tc>
      </w:tr>
      <w:tr w:rsidR="00B67811" w14:paraId="45A062FB" w14:textId="77777777" w:rsidTr="00806CAF">
        <w:tc>
          <w:tcPr>
            <w:tcW w:w="1620" w:type="dxa"/>
          </w:tcPr>
          <w:p w14:paraId="54C9AF8C" w14:textId="73BAE6E6" w:rsidR="00B67811" w:rsidRDefault="00B67811" w:rsidP="00806CAF">
            <w:r>
              <w:t xml:space="preserve">RS </w:t>
            </w:r>
            <w:proofErr w:type="spellStart"/>
            <w:r>
              <w:t>Feva</w:t>
            </w:r>
            <w:proofErr w:type="spellEnd"/>
          </w:p>
        </w:tc>
        <w:tc>
          <w:tcPr>
            <w:tcW w:w="1843" w:type="dxa"/>
          </w:tcPr>
          <w:p w14:paraId="58605F28" w14:textId="64390322" w:rsidR="00B67811" w:rsidRDefault="00B67811" w:rsidP="00806CAF">
            <w:r>
              <w:t>130</w:t>
            </w:r>
          </w:p>
        </w:tc>
        <w:tc>
          <w:tcPr>
            <w:tcW w:w="1275" w:type="dxa"/>
          </w:tcPr>
          <w:p w14:paraId="042F5E72" w14:textId="7A3A19AC" w:rsidR="00B67811" w:rsidRDefault="00B67811" w:rsidP="00806CAF">
            <w:r>
              <w:t>3</w:t>
            </w:r>
          </w:p>
        </w:tc>
        <w:tc>
          <w:tcPr>
            <w:tcW w:w="1276" w:type="dxa"/>
          </w:tcPr>
          <w:p w14:paraId="2846F7E2" w14:textId="21F7D206" w:rsidR="00B67811" w:rsidRDefault="00B67811" w:rsidP="00806CAF">
            <w:r>
              <w:t>2</w:t>
            </w:r>
          </w:p>
        </w:tc>
      </w:tr>
      <w:tr w:rsidR="00B67811" w14:paraId="3B07AF0C" w14:textId="77777777" w:rsidTr="00806CAF">
        <w:tc>
          <w:tcPr>
            <w:tcW w:w="1620" w:type="dxa"/>
          </w:tcPr>
          <w:p w14:paraId="350214C5" w14:textId="3B40F171" w:rsidR="00B67811" w:rsidRDefault="00B67811" w:rsidP="00806CAF">
            <w:r>
              <w:t>Pacer</w:t>
            </w:r>
          </w:p>
        </w:tc>
        <w:tc>
          <w:tcPr>
            <w:tcW w:w="1843" w:type="dxa"/>
          </w:tcPr>
          <w:p w14:paraId="2BE39E63" w14:textId="457B5DE8" w:rsidR="00B67811" w:rsidRDefault="00B67811" w:rsidP="00806CAF">
            <w:r>
              <w:t>127.5</w:t>
            </w:r>
          </w:p>
        </w:tc>
        <w:tc>
          <w:tcPr>
            <w:tcW w:w="1275" w:type="dxa"/>
          </w:tcPr>
          <w:p w14:paraId="5640071E" w14:textId="28CE6FAA" w:rsidR="00B67811" w:rsidRDefault="00B67811" w:rsidP="00806CAF">
            <w:r>
              <w:t>3</w:t>
            </w:r>
          </w:p>
        </w:tc>
        <w:tc>
          <w:tcPr>
            <w:tcW w:w="1276" w:type="dxa"/>
          </w:tcPr>
          <w:p w14:paraId="715DEADA" w14:textId="129E9332" w:rsidR="00B67811" w:rsidRDefault="00B67811" w:rsidP="00806CAF">
            <w:r>
              <w:t>2</w:t>
            </w:r>
          </w:p>
        </w:tc>
      </w:tr>
      <w:tr w:rsidR="00B67811" w14:paraId="278CFBBF" w14:textId="77777777" w:rsidTr="00806CAF">
        <w:tc>
          <w:tcPr>
            <w:tcW w:w="1620" w:type="dxa"/>
          </w:tcPr>
          <w:p w14:paraId="30D330F5" w14:textId="68818EBF" w:rsidR="00B67811" w:rsidRDefault="00B67811" w:rsidP="00806CAF">
            <w:r>
              <w:t>Laser 4.7</w:t>
            </w:r>
          </w:p>
        </w:tc>
        <w:tc>
          <w:tcPr>
            <w:tcW w:w="1843" w:type="dxa"/>
          </w:tcPr>
          <w:p w14:paraId="3109F96D" w14:textId="4D4E2E52" w:rsidR="00B67811" w:rsidRDefault="00B67811" w:rsidP="00806CAF">
            <w:r>
              <w:t>125</w:t>
            </w:r>
          </w:p>
        </w:tc>
        <w:tc>
          <w:tcPr>
            <w:tcW w:w="1275" w:type="dxa"/>
          </w:tcPr>
          <w:p w14:paraId="66B29CF1" w14:textId="4B53E012" w:rsidR="00B67811" w:rsidRDefault="00B67811" w:rsidP="00806CAF">
            <w:r>
              <w:t>3</w:t>
            </w:r>
          </w:p>
        </w:tc>
        <w:tc>
          <w:tcPr>
            <w:tcW w:w="1276" w:type="dxa"/>
          </w:tcPr>
          <w:p w14:paraId="6D3BBB4A" w14:textId="6BC7FC09" w:rsidR="00B67811" w:rsidRDefault="00B67811" w:rsidP="00806CAF">
            <w:r>
              <w:t>2</w:t>
            </w:r>
          </w:p>
        </w:tc>
      </w:tr>
      <w:tr w:rsidR="00B67811" w14:paraId="43D785CD" w14:textId="77777777" w:rsidTr="00806CAF">
        <w:tc>
          <w:tcPr>
            <w:tcW w:w="1620" w:type="dxa"/>
          </w:tcPr>
          <w:p w14:paraId="66A29D95" w14:textId="721CDBE1" w:rsidR="00B67811" w:rsidRDefault="00B67811" w:rsidP="00806CAF">
            <w:r>
              <w:t>Laser Radial</w:t>
            </w:r>
          </w:p>
        </w:tc>
        <w:tc>
          <w:tcPr>
            <w:tcW w:w="1843" w:type="dxa"/>
          </w:tcPr>
          <w:p w14:paraId="07845D1C" w14:textId="582C3542" w:rsidR="00B67811" w:rsidRDefault="00B67811" w:rsidP="00806CAF">
            <w:r>
              <w:t>118.5</w:t>
            </w:r>
          </w:p>
        </w:tc>
        <w:tc>
          <w:tcPr>
            <w:tcW w:w="1275" w:type="dxa"/>
          </w:tcPr>
          <w:p w14:paraId="7BF4B7EF" w14:textId="4DFE2D6B" w:rsidR="00B67811" w:rsidRDefault="00912591" w:rsidP="00806CAF">
            <w:r>
              <w:t>4</w:t>
            </w:r>
          </w:p>
        </w:tc>
        <w:tc>
          <w:tcPr>
            <w:tcW w:w="1276" w:type="dxa"/>
          </w:tcPr>
          <w:p w14:paraId="764157F0" w14:textId="386155E4" w:rsidR="00B67811" w:rsidRDefault="00B67811" w:rsidP="00806CAF">
            <w:r>
              <w:t>3</w:t>
            </w:r>
          </w:p>
        </w:tc>
      </w:tr>
      <w:tr w:rsidR="00B67811" w14:paraId="75F54C29" w14:textId="77777777" w:rsidTr="00806CAF">
        <w:tc>
          <w:tcPr>
            <w:tcW w:w="1620" w:type="dxa"/>
          </w:tcPr>
          <w:p w14:paraId="225F0CED" w14:textId="3954D3EE" w:rsidR="00B67811" w:rsidRDefault="00B67811" w:rsidP="00806CAF">
            <w:r>
              <w:t>Impulse</w:t>
            </w:r>
          </w:p>
        </w:tc>
        <w:tc>
          <w:tcPr>
            <w:tcW w:w="1843" w:type="dxa"/>
          </w:tcPr>
          <w:p w14:paraId="337F960C" w14:textId="6941A74D" w:rsidR="00B67811" w:rsidRDefault="00B67811" w:rsidP="00806CAF">
            <w:r>
              <w:t>118.5</w:t>
            </w:r>
          </w:p>
        </w:tc>
        <w:tc>
          <w:tcPr>
            <w:tcW w:w="1275" w:type="dxa"/>
          </w:tcPr>
          <w:p w14:paraId="40AC1BCF" w14:textId="2B213305" w:rsidR="00B67811" w:rsidRDefault="00912591" w:rsidP="00806CAF">
            <w:r>
              <w:t>4</w:t>
            </w:r>
          </w:p>
        </w:tc>
        <w:tc>
          <w:tcPr>
            <w:tcW w:w="1276" w:type="dxa"/>
          </w:tcPr>
          <w:p w14:paraId="25B398B0" w14:textId="5A501498" w:rsidR="00B67811" w:rsidRDefault="00B67811" w:rsidP="00806CAF">
            <w:r>
              <w:t>3</w:t>
            </w:r>
          </w:p>
        </w:tc>
      </w:tr>
      <w:tr w:rsidR="00B67811" w14:paraId="62ECDAAB" w14:textId="77777777" w:rsidTr="00806CAF">
        <w:tc>
          <w:tcPr>
            <w:tcW w:w="1620" w:type="dxa"/>
          </w:tcPr>
          <w:p w14:paraId="3E34EDCD" w14:textId="4F066058" w:rsidR="00B67811" w:rsidRDefault="00B67811" w:rsidP="00806CAF">
            <w:r>
              <w:t>RS Aero 5</w:t>
            </w:r>
          </w:p>
        </w:tc>
        <w:tc>
          <w:tcPr>
            <w:tcW w:w="1843" w:type="dxa"/>
          </w:tcPr>
          <w:p w14:paraId="0F93B3A2" w14:textId="16BC28F7" w:rsidR="00B67811" w:rsidRDefault="00B67811" w:rsidP="00806CAF">
            <w:r>
              <w:t>116.8</w:t>
            </w:r>
          </w:p>
        </w:tc>
        <w:tc>
          <w:tcPr>
            <w:tcW w:w="1275" w:type="dxa"/>
          </w:tcPr>
          <w:p w14:paraId="305EFF61" w14:textId="339BC791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4778088D" w14:textId="3E944CB8" w:rsidR="00B67811" w:rsidRDefault="00B67811" w:rsidP="00806CAF">
            <w:r>
              <w:t>3</w:t>
            </w:r>
          </w:p>
        </w:tc>
      </w:tr>
      <w:tr w:rsidR="00B67811" w14:paraId="218CA54C" w14:textId="77777777" w:rsidTr="00806CAF">
        <w:tc>
          <w:tcPr>
            <w:tcW w:w="1620" w:type="dxa"/>
          </w:tcPr>
          <w:p w14:paraId="338DBCF8" w14:textId="1997B47B" w:rsidR="00B67811" w:rsidRDefault="00B67811" w:rsidP="00806CAF">
            <w:r>
              <w:t>Laser</w:t>
            </w:r>
          </w:p>
        </w:tc>
        <w:tc>
          <w:tcPr>
            <w:tcW w:w="1843" w:type="dxa"/>
          </w:tcPr>
          <w:p w14:paraId="5F9750AE" w14:textId="6BF38EB3" w:rsidR="00B67811" w:rsidRDefault="00B67811" w:rsidP="00806CAF">
            <w:r>
              <w:t>114</w:t>
            </w:r>
          </w:p>
        </w:tc>
        <w:tc>
          <w:tcPr>
            <w:tcW w:w="1275" w:type="dxa"/>
          </w:tcPr>
          <w:p w14:paraId="4AFF1434" w14:textId="79B655D2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36B6E56F" w14:textId="63074F99" w:rsidR="00B67811" w:rsidRDefault="00B67811" w:rsidP="00806CAF">
            <w:r>
              <w:t>3</w:t>
            </w:r>
          </w:p>
        </w:tc>
      </w:tr>
      <w:tr w:rsidR="00B67811" w14:paraId="665DABB6" w14:textId="77777777" w:rsidTr="00806CAF">
        <w:tc>
          <w:tcPr>
            <w:tcW w:w="1620" w:type="dxa"/>
          </w:tcPr>
          <w:p w14:paraId="2BAE2383" w14:textId="2A859998" w:rsidR="00B67811" w:rsidRDefault="00B67811" w:rsidP="00806CAF">
            <w:r>
              <w:t>RS Aero 7</w:t>
            </w:r>
          </w:p>
        </w:tc>
        <w:tc>
          <w:tcPr>
            <w:tcW w:w="1843" w:type="dxa"/>
          </w:tcPr>
          <w:p w14:paraId="52951654" w14:textId="62621D1B" w:rsidR="00B67811" w:rsidRDefault="00B67811" w:rsidP="00806CAF">
            <w:r>
              <w:t>112.5</w:t>
            </w:r>
          </w:p>
        </w:tc>
        <w:tc>
          <w:tcPr>
            <w:tcW w:w="1275" w:type="dxa"/>
          </w:tcPr>
          <w:p w14:paraId="3C868821" w14:textId="69037A2F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10213E3F" w14:textId="4573540F" w:rsidR="00B67811" w:rsidRDefault="00B67811" w:rsidP="00806CAF">
            <w:r>
              <w:t>3</w:t>
            </w:r>
          </w:p>
        </w:tc>
      </w:tr>
      <w:tr w:rsidR="00B67811" w14:paraId="2AB91511" w14:textId="77777777" w:rsidTr="00806CAF">
        <w:tc>
          <w:tcPr>
            <w:tcW w:w="1620" w:type="dxa"/>
          </w:tcPr>
          <w:p w14:paraId="192281CA" w14:textId="725E5F2E" w:rsidR="00B67811" w:rsidRDefault="00B67811" w:rsidP="00806CAF">
            <w:proofErr w:type="spellStart"/>
            <w:r>
              <w:t>Tasar</w:t>
            </w:r>
            <w:proofErr w:type="spellEnd"/>
          </w:p>
        </w:tc>
        <w:tc>
          <w:tcPr>
            <w:tcW w:w="1843" w:type="dxa"/>
          </w:tcPr>
          <w:p w14:paraId="5BD9DA5A" w14:textId="6604B3FF" w:rsidR="00B67811" w:rsidRDefault="00B67811" w:rsidP="00806CAF">
            <w:r>
              <w:t>108</w:t>
            </w:r>
          </w:p>
        </w:tc>
        <w:tc>
          <w:tcPr>
            <w:tcW w:w="1275" w:type="dxa"/>
          </w:tcPr>
          <w:p w14:paraId="4F9AA2D5" w14:textId="726B6287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7A65B40B" w14:textId="1CAFB8C6" w:rsidR="00B67811" w:rsidRDefault="00B67811" w:rsidP="00806CAF">
            <w:r>
              <w:t>3</w:t>
            </w:r>
          </w:p>
        </w:tc>
      </w:tr>
      <w:tr w:rsidR="00B67811" w14:paraId="6A95AD6A" w14:textId="77777777" w:rsidTr="00806CAF">
        <w:tc>
          <w:tcPr>
            <w:tcW w:w="1620" w:type="dxa"/>
          </w:tcPr>
          <w:p w14:paraId="32914121" w14:textId="746CAE5E" w:rsidR="00B67811" w:rsidRDefault="00B67811" w:rsidP="00806CAF">
            <w:r>
              <w:t>Cherub</w:t>
            </w:r>
          </w:p>
        </w:tc>
        <w:tc>
          <w:tcPr>
            <w:tcW w:w="1843" w:type="dxa"/>
          </w:tcPr>
          <w:p w14:paraId="097C6AEE" w14:textId="086A5412" w:rsidR="00B67811" w:rsidRDefault="00B67811" w:rsidP="00806CAF">
            <w:r>
              <w:t>100</w:t>
            </w:r>
          </w:p>
        </w:tc>
        <w:tc>
          <w:tcPr>
            <w:tcW w:w="1275" w:type="dxa"/>
          </w:tcPr>
          <w:p w14:paraId="051EDB12" w14:textId="7227FD32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0BC6F445" w14:textId="03294C06" w:rsidR="00B67811" w:rsidRDefault="00B67811" w:rsidP="00806CAF">
            <w:r>
              <w:t>3</w:t>
            </w:r>
          </w:p>
        </w:tc>
      </w:tr>
      <w:tr w:rsidR="00B67811" w14:paraId="0C46889E" w14:textId="77777777" w:rsidTr="00806CAF">
        <w:tc>
          <w:tcPr>
            <w:tcW w:w="1620" w:type="dxa"/>
          </w:tcPr>
          <w:p w14:paraId="7649D9D3" w14:textId="7D4D6E9B" w:rsidR="00B67811" w:rsidRDefault="00B67811" w:rsidP="00806CAF">
            <w:r>
              <w:t>29er</w:t>
            </w:r>
          </w:p>
        </w:tc>
        <w:tc>
          <w:tcPr>
            <w:tcW w:w="1843" w:type="dxa"/>
          </w:tcPr>
          <w:p w14:paraId="0A366D31" w14:textId="1E9918B0" w:rsidR="00B67811" w:rsidRDefault="00B67811" w:rsidP="00806CAF">
            <w:r>
              <w:t>96.5</w:t>
            </w:r>
          </w:p>
        </w:tc>
        <w:tc>
          <w:tcPr>
            <w:tcW w:w="1275" w:type="dxa"/>
          </w:tcPr>
          <w:p w14:paraId="650795E3" w14:textId="7254CC76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6F0E224B" w14:textId="3A34B15F" w:rsidR="00B67811" w:rsidRDefault="00B67811" w:rsidP="00806CAF">
            <w:r>
              <w:t>3</w:t>
            </w:r>
          </w:p>
        </w:tc>
      </w:tr>
      <w:tr w:rsidR="00B67811" w14:paraId="26104F7F" w14:textId="77777777" w:rsidTr="00806CAF">
        <w:tc>
          <w:tcPr>
            <w:tcW w:w="1620" w:type="dxa"/>
          </w:tcPr>
          <w:p w14:paraId="3CA1B65D" w14:textId="12854F93" w:rsidR="00B67811" w:rsidRDefault="00B67811" w:rsidP="00806CAF">
            <w:r>
              <w:t>Sharpie</w:t>
            </w:r>
          </w:p>
        </w:tc>
        <w:tc>
          <w:tcPr>
            <w:tcW w:w="1843" w:type="dxa"/>
          </w:tcPr>
          <w:p w14:paraId="22DDE6CD" w14:textId="1F4A6783" w:rsidR="00B67811" w:rsidRDefault="00B67811" w:rsidP="00806CAF">
            <w:r>
              <w:t>95</w:t>
            </w:r>
          </w:p>
        </w:tc>
        <w:tc>
          <w:tcPr>
            <w:tcW w:w="1275" w:type="dxa"/>
          </w:tcPr>
          <w:p w14:paraId="35EC1838" w14:textId="0928EF43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3D69FCB4" w14:textId="0471CD68" w:rsidR="00B67811" w:rsidRDefault="00B67811" w:rsidP="00806CAF">
            <w:r>
              <w:t>4</w:t>
            </w:r>
          </w:p>
        </w:tc>
      </w:tr>
      <w:tr w:rsidR="00B67811" w14:paraId="3FC3F82B" w14:textId="77777777" w:rsidTr="00806CAF">
        <w:tc>
          <w:tcPr>
            <w:tcW w:w="1620" w:type="dxa"/>
          </w:tcPr>
          <w:p w14:paraId="71AA9058" w14:textId="1CE1C6D5" w:rsidR="00B67811" w:rsidRDefault="00B67811" w:rsidP="00806CAF">
            <w:proofErr w:type="spellStart"/>
            <w:r>
              <w:t>Hobie</w:t>
            </w:r>
            <w:proofErr w:type="spellEnd"/>
            <w:r>
              <w:t xml:space="preserve"> 14</w:t>
            </w:r>
          </w:p>
        </w:tc>
        <w:tc>
          <w:tcPr>
            <w:tcW w:w="1843" w:type="dxa"/>
          </w:tcPr>
          <w:p w14:paraId="37708471" w14:textId="1C9587C3" w:rsidR="00B67811" w:rsidRDefault="00B67811" w:rsidP="00806CAF">
            <w:r>
              <w:t>97</w:t>
            </w:r>
          </w:p>
        </w:tc>
        <w:tc>
          <w:tcPr>
            <w:tcW w:w="1275" w:type="dxa"/>
          </w:tcPr>
          <w:p w14:paraId="7295C248" w14:textId="026F923E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764B3F2F" w14:textId="2F860807" w:rsidR="00B67811" w:rsidRDefault="00B67811" w:rsidP="00806CAF">
            <w:r>
              <w:t>4</w:t>
            </w:r>
          </w:p>
        </w:tc>
      </w:tr>
      <w:tr w:rsidR="00B67811" w14:paraId="3786B0F5" w14:textId="77777777" w:rsidTr="00806CAF">
        <w:tc>
          <w:tcPr>
            <w:tcW w:w="1620" w:type="dxa"/>
          </w:tcPr>
          <w:p w14:paraId="1F5907C2" w14:textId="43EEB342" w:rsidR="00B67811" w:rsidRDefault="00B67811" w:rsidP="00806CAF">
            <w:proofErr w:type="spellStart"/>
            <w:r>
              <w:t>Hobie</w:t>
            </w:r>
            <w:proofErr w:type="spellEnd"/>
            <w:r>
              <w:t xml:space="preserve"> 16</w:t>
            </w:r>
          </w:p>
        </w:tc>
        <w:tc>
          <w:tcPr>
            <w:tcW w:w="1843" w:type="dxa"/>
          </w:tcPr>
          <w:p w14:paraId="358B5FFA" w14:textId="375FC617" w:rsidR="00B67811" w:rsidRDefault="00B67811" w:rsidP="00806CAF">
            <w:r>
              <w:t>80.5</w:t>
            </w:r>
          </w:p>
        </w:tc>
        <w:tc>
          <w:tcPr>
            <w:tcW w:w="1275" w:type="dxa"/>
          </w:tcPr>
          <w:p w14:paraId="3EEDC862" w14:textId="0D4A1125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432D2F91" w14:textId="703F3565" w:rsidR="00B67811" w:rsidRDefault="00B67811" w:rsidP="00806CAF">
            <w:r>
              <w:t>4</w:t>
            </w:r>
          </w:p>
        </w:tc>
      </w:tr>
      <w:tr w:rsidR="00B67811" w14:paraId="7D08C956" w14:textId="77777777" w:rsidTr="00806CAF">
        <w:tc>
          <w:tcPr>
            <w:tcW w:w="1620" w:type="dxa"/>
          </w:tcPr>
          <w:p w14:paraId="2A16E86C" w14:textId="43F06A1D" w:rsidR="00B67811" w:rsidRDefault="00B67811" w:rsidP="00806CAF">
            <w:proofErr w:type="spellStart"/>
            <w:r>
              <w:t>Nacra</w:t>
            </w:r>
            <w:proofErr w:type="spellEnd"/>
            <w:r>
              <w:t xml:space="preserve"> 16 </w:t>
            </w:r>
            <w:proofErr w:type="spellStart"/>
            <w:r>
              <w:t>sq</w:t>
            </w:r>
            <w:proofErr w:type="spellEnd"/>
          </w:p>
        </w:tc>
        <w:tc>
          <w:tcPr>
            <w:tcW w:w="1843" w:type="dxa"/>
          </w:tcPr>
          <w:p w14:paraId="4BDF4562" w14:textId="7923AF47" w:rsidR="00B67811" w:rsidRDefault="00B67811" w:rsidP="00806CAF">
            <w:r>
              <w:t>78</w:t>
            </w:r>
          </w:p>
        </w:tc>
        <w:tc>
          <w:tcPr>
            <w:tcW w:w="1275" w:type="dxa"/>
          </w:tcPr>
          <w:p w14:paraId="4F75ABC0" w14:textId="6D8069E5" w:rsidR="00B67811" w:rsidRDefault="00B67811" w:rsidP="00806CAF">
            <w:r>
              <w:t>4</w:t>
            </w:r>
          </w:p>
        </w:tc>
        <w:tc>
          <w:tcPr>
            <w:tcW w:w="1276" w:type="dxa"/>
          </w:tcPr>
          <w:p w14:paraId="704AB4D9" w14:textId="69082157" w:rsidR="00B67811" w:rsidRDefault="00B67811" w:rsidP="00806CAF">
            <w:r>
              <w:t>4</w:t>
            </w:r>
          </w:p>
        </w:tc>
      </w:tr>
    </w:tbl>
    <w:p w14:paraId="480FB645" w14:textId="16E8398E" w:rsidR="00F17770" w:rsidRDefault="00806CAF" w:rsidP="00F17770">
      <w:pPr>
        <w:ind w:left="360"/>
      </w:pPr>
      <w:r>
        <w:br w:type="textWrapping" w:clear="all"/>
      </w:r>
    </w:p>
    <w:p w14:paraId="0D7C2C99" w14:textId="77777777" w:rsidR="006A4B74" w:rsidRDefault="006A4B74" w:rsidP="00F17770">
      <w:pPr>
        <w:ind w:left="360"/>
      </w:pPr>
    </w:p>
    <w:p w14:paraId="4646C0ED" w14:textId="721045E8" w:rsidR="000103E3" w:rsidRDefault="000103E3" w:rsidP="00AF3232">
      <w:pPr>
        <w:pStyle w:val="ListParagraph"/>
        <w:numPr>
          <w:ilvl w:val="0"/>
          <w:numId w:val="7"/>
        </w:numPr>
      </w:pPr>
      <w:r>
        <w:t>Prohibited Sailing</w:t>
      </w:r>
    </w:p>
    <w:p w14:paraId="7556C5AC" w14:textId="6D92B392" w:rsidR="000103E3" w:rsidRDefault="000103E3" w:rsidP="000103E3">
      <w:pPr>
        <w:pStyle w:val="ListParagraph"/>
        <w:numPr>
          <w:ilvl w:val="1"/>
          <w:numId w:val="7"/>
        </w:numPr>
      </w:pPr>
      <w:r>
        <w:t>If a commercial vessel enters the shipping channel, no boat shall enter the shipping channel.  If any boat is already in the shipping channel when a commercial vessel enters the channel, she must leave the channel by the quickest route possible.</w:t>
      </w:r>
    </w:p>
    <w:p w14:paraId="1C67F385" w14:textId="77777777" w:rsidR="00853D16" w:rsidRDefault="00853D16" w:rsidP="00853D16">
      <w:pPr>
        <w:pStyle w:val="ListParagraph"/>
        <w:numPr>
          <w:ilvl w:val="1"/>
          <w:numId w:val="7"/>
        </w:numPr>
        <w:spacing w:after="200" w:line="276" w:lineRule="auto"/>
      </w:pPr>
      <w:r>
        <w:t>If an official vessel instructs a boat not to enter the shipping channel or instructs a boat to leave the shipping channel, she must do so immediately.</w:t>
      </w:r>
      <w:r w:rsidRPr="00853D16">
        <w:t xml:space="preserve"> </w:t>
      </w:r>
    </w:p>
    <w:p w14:paraId="2963293A" w14:textId="62F63AAC" w:rsidR="00853D16" w:rsidRPr="00294F46" w:rsidRDefault="00853D16" w:rsidP="00853D16">
      <w:pPr>
        <w:pStyle w:val="ListParagraph"/>
        <w:numPr>
          <w:ilvl w:val="1"/>
          <w:numId w:val="7"/>
        </w:numPr>
        <w:spacing w:after="200" w:line="276" w:lineRule="auto"/>
      </w:pPr>
      <w:r>
        <w:t>The shipping channel is defined as the area bounded by the entrance to the inner harbour and channel markers A, C, E, F, H, G, D and B as shown in the diagram below.</w:t>
      </w:r>
    </w:p>
    <w:p w14:paraId="6D26ABC4" w14:textId="0BD9A549" w:rsidR="00853D16" w:rsidRDefault="00853D16" w:rsidP="00853D16">
      <w:pPr>
        <w:pStyle w:val="ListParagraph"/>
        <w:numPr>
          <w:ilvl w:val="1"/>
          <w:numId w:val="7"/>
        </w:numPr>
      </w:pPr>
      <w:r>
        <w:t>The penalty for failing to comply with supplementary instruction 7.1 or 7.</w:t>
      </w:r>
      <w:r w:rsidR="00CB4AE9">
        <w:t>2</w:t>
      </w:r>
      <w:r>
        <w:t xml:space="preserve"> will be disqualification without hearing.</w:t>
      </w:r>
    </w:p>
    <w:p w14:paraId="03849BFE" w14:textId="68C27D7A" w:rsidR="0049513D" w:rsidRDefault="00BC725D" w:rsidP="00853D16">
      <w:pPr>
        <w:pStyle w:val="ListParagraph"/>
        <w:ind w:left="792"/>
      </w:pPr>
      <w:r>
        <w:rPr>
          <w:noProof/>
          <w:lang w:eastAsia="en-AU"/>
        </w:rPr>
        <w:drawing>
          <wp:inline distT="0" distB="0" distL="0" distR="0" wp14:anchorId="0854B1D3" wp14:editId="16CFC1B0">
            <wp:extent cx="4564776" cy="3353091"/>
            <wp:effectExtent l="0" t="0" r="762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nnel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776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0052"/>
    <w:multiLevelType w:val="hybridMultilevel"/>
    <w:tmpl w:val="FFE49AE6"/>
    <w:lvl w:ilvl="0" w:tplc="0C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D8C4197"/>
    <w:multiLevelType w:val="multilevel"/>
    <w:tmpl w:val="31FAB2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635098"/>
    <w:multiLevelType w:val="multilevel"/>
    <w:tmpl w:val="3320B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EE1D30"/>
    <w:multiLevelType w:val="multilevel"/>
    <w:tmpl w:val="D06082B4"/>
    <w:lvl w:ilvl="0">
      <w:start w:val="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4">
    <w:nsid w:val="5B8E21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A46F05"/>
    <w:multiLevelType w:val="hybridMultilevel"/>
    <w:tmpl w:val="C146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4549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9D2648"/>
    <w:multiLevelType w:val="multilevel"/>
    <w:tmpl w:val="3320B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A"/>
    <w:rsid w:val="000103E3"/>
    <w:rsid w:val="00040868"/>
    <w:rsid w:val="00127110"/>
    <w:rsid w:val="00161784"/>
    <w:rsid w:val="001E105D"/>
    <w:rsid w:val="0026375D"/>
    <w:rsid w:val="0028123B"/>
    <w:rsid w:val="002F12ED"/>
    <w:rsid w:val="003F06E9"/>
    <w:rsid w:val="0049513D"/>
    <w:rsid w:val="0051771A"/>
    <w:rsid w:val="006A4B74"/>
    <w:rsid w:val="0074658A"/>
    <w:rsid w:val="00806CAF"/>
    <w:rsid w:val="008124D4"/>
    <w:rsid w:val="00821303"/>
    <w:rsid w:val="00833B49"/>
    <w:rsid w:val="00853D16"/>
    <w:rsid w:val="008A3D15"/>
    <w:rsid w:val="008C2F62"/>
    <w:rsid w:val="008C48C3"/>
    <w:rsid w:val="008E4FB7"/>
    <w:rsid w:val="00912591"/>
    <w:rsid w:val="009D56BE"/>
    <w:rsid w:val="009D603E"/>
    <w:rsid w:val="00AF3232"/>
    <w:rsid w:val="00B67811"/>
    <w:rsid w:val="00BC725D"/>
    <w:rsid w:val="00C35C71"/>
    <w:rsid w:val="00C97FC4"/>
    <w:rsid w:val="00CB4AE9"/>
    <w:rsid w:val="00D10A2E"/>
    <w:rsid w:val="00D23F4E"/>
    <w:rsid w:val="00D67DCA"/>
    <w:rsid w:val="00DE183E"/>
    <w:rsid w:val="00E45A81"/>
    <w:rsid w:val="00E47911"/>
    <w:rsid w:val="00E5018F"/>
    <w:rsid w:val="00E5137F"/>
    <w:rsid w:val="00F17770"/>
    <w:rsid w:val="00F940D2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A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49"/>
    <w:pPr>
      <w:ind w:left="720"/>
      <w:contextualSpacing/>
    </w:pPr>
  </w:style>
  <w:style w:type="table" w:styleId="TableGrid">
    <w:name w:val="Table Grid"/>
    <w:basedOn w:val="TableNormal"/>
    <w:uiPriority w:val="39"/>
    <w:rsid w:val="0026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49"/>
    <w:pPr>
      <w:ind w:left="720"/>
      <w:contextualSpacing/>
    </w:pPr>
  </w:style>
  <w:style w:type="table" w:styleId="TableGrid">
    <w:name w:val="Table Grid"/>
    <w:basedOn w:val="TableNormal"/>
    <w:uiPriority w:val="39"/>
    <w:rsid w:val="0026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Tarryn</dc:creator>
  <cp:lastModifiedBy>Tarryn</cp:lastModifiedBy>
  <cp:revision>7</cp:revision>
  <cp:lastPrinted>2023-02-16T12:53:00Z</cp:lastPrinted>
  <dcterms:created xsi:type="dcterms:W3CDTF">2023-01-30T01:42:00Z</dcterms:created>
  <dcterms:modified xsi:type="dcterms:W3CDTF">2023-02-16T12:55:00Z</dcterms:modified>
</cp:coreProperties>
</file>